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25920927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99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É eleito “Orgão Oficial deste município, para efeito de publicação das Leis, Decretos e todos os Atos emanados dos Poderes Executivos e Legislativo desta câmara, o Semanário “</w:t>
      </w:r>
      <w:r>
        <w:rPr>
          <w:rFonts w:eastAsia="Times New Roman" w:cs="Times New Roman" w:ascii="Times New Roman" w:hAnsi="Times New Roman"/>
          <w:sz w:val="28"/>
          <w:szCs w:val="20"/>
          <w:u w:val="single"/>
          <w:lang w:eastAsia="pt-BR"/>
        </w:rPr>
        <w:t>Jaguariaíva em Páginas”</w:t>
      </w:r>
      <w:r>
        <w:rPr>
          <w:rFonts w:eastAsia="Times New Roman" w:cs="Times New Roman" w:ascii="Times New Roman" w:hAnsi="Times New Roman"/>
          <w:sz w:val="28"/>
          <w:szCs w:val="20"/>
          <w:u w:val="none"/>
          <w:lang w:eastAsia="pt-BR"/>
        </w:rPr>
        <w:t>, editado nesta cidade.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2º –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Fica o Poder Executivo municipal autorizado na hipótese de não circular temporária ou definitivamente o Jornal “</w:t>
      </w:r>
      <w:r>
        <w:rPr>
          <w:rFonts w:eastAsia="Times New Roman" w:cs="Times New Roman" w:ascii="Times New Roman" w:hAnsi="Times New Roman"/>
          <w:sz w:val="28"/>
          <w:szCs w:val="20"/>
          <w:u w:val="single"/>
          <w:lang w:eastAsia="pt-BR"/>
        </w:rPr>
        <w:t>Jaguariaíva em Páginas”</w:t>
      </w:r>
      <w:r>
        <w:rPr>
          <w:rFonts w:eastAsia="Times New Roman" w:cs="Times New Roman" w:ascii="Times New Roman" w:hAnsi="Times New Roman"/>
          <w:sz w:val="28"/>
          <w:szCs w:val="20"/>
          <w:u w:val="none"/>
          <w:lang w:eastAsia="pt-BR"/>
        </w:rPr>
        <w:t xml:space="preserve">, a imprimir o </w:t>
      </w:r>
      <w:r>
        <w:rPr>
          <w:rFonts w:eastAsia="Times New Roman" w:cs="Times New Roman" w:ascii="Times New Roman" w:hAnsi="Times New Roman"/>
          <w:sz w:val="28"/>
          <w:szCs w:val="20"/>
          <w:u w:val="single"/>
          <w:lang w:eastAsia="pt-BR"/>
        </w:rPr>
        <w:t>“Boletim Oficial do Município”</w:t>
      </w:r>
      <w:r>
        <w:rPr>
          <w:rFonts w:eastAsia="Times New Roman" w:cs="Times New Roman" w:ascii="Times New Roman" w:hAnsi="Times New Roman"/>
          <w:sz w:val="28"/>
          <w:szCs w:val="20"/>
          <w:u w:val="none"/>
          <w:lang w:eastAsia="pt-BR"/>
        </w:rPr>
        <w:t>, para publicação dos atos oficiais do Município de Jaguariaíva, bem como de assentos administrativos e de interesse geral.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3º –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Para atender as despesas decorrentes do artigo 1º desta Lei; o município subvencionará o aludido Jornal, com CR$ 10,00 (Cem cruzeiros) mensais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4º – No decorrente exercício das despesas aludidas nos artigos anteriores correrão por conta da verba orçamentária “Publicações, códigos 3.1.3.0.0.1 e 3.1.3.0.0.3 e a partir do exercício vindouro as Leis-de-meio deverão consignar própria.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5º – Esta Lei entrará em vigor, a partir de abril próximo passado,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5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de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dezembro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Mario Fon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s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LibreOffice/6.0.4.2$Windows_X86_64 LibreOffice_project/9b0d9b32d5dcda91d2f1a96dc04c645c450872bf</Application>
  <Pages>1</Pages>
  <Words>209</Words>
  <Characters>1193</Characters>
  <CharactersWithSpaces>1661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2018-11-14T14:49:30Z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