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600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" ShapeID="ole_rId2" DrawAspect="Content" ObjectID="_891308863" r:id="rId2"/>
              </w:object>
            </w:r>
          </w:p>
        </w:tc>
        <w:tc>
          <w:tcPr>
            <w:tcW w:w="6600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57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4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Jaguariaíva, Estado do Paraná, Decretou e Eu, Prefeito Municipal Sanciono a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Art° 1° - Fica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aberto ao Orçamento Municipal aprovado pela Lei n° 566, de 15 de dezembro de 1969, em crédito suplementar no valor de CR$ 2.884,36 (dois mil, oitocentos e oitenta e quatro cruzeiros e trinta e seis centavos), assim distribuídos.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0 - 3                                   Gabinete do Prefeito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3.1.3.0 – Serviços de Terceiros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02 – Fretes, Teleg. e Telefones                                            46,03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3.1.4.0 – Encargos Diversos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01 -  Despesas miúdas de pronto pagamento                         9,25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03 – Prêmios, diplomas Condecorações e medalhas          358,00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04 – Festividades, Recepções e Homenagens                    890,30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 – 3                                   Secretaria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3.1.1.0 – Pessoal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3.1.1.1 – Pessoal Civil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02 – 00– Despesas variáveis com o Pessoal Civil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04 – Gratif. Por serviços extraordinários                            117,00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3.1.4.0 – Encargos Diversos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01 – Despesas miúdas de pronto pagamento                        10,75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4.0.0.0 – Despesas de Capital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4.1.0.0 – Investimentos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4.1.3.0 – Material Permanente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03 – Maq. e Equip. de Escritório                                           42,46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 – 3 -                                     Contabilidade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3.1.0.0 -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3.1.1.1 – Pessoal Civil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02 – 00 – Despesas variáveis com o pessoal civil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04 – Grat. Por serviço extraord.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367,00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4 – 2                                       S.R.M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3.1.4.0 – Encargos Diversos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08 – Eventuais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4 – 5                                        S.M.T.C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3.1.3.0 – Serviços de Terceiros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03 – Consert. E conservação de bens móveis                    156,00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3.1.4.0 – Encargos Diversos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01 – Despesas miúdas de pronto pgtº                                  59,57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4 – 9                                    Garagem e Oficina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3.1.1.1 – Pessoal civil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02 – 00 –Despesas variável com pessoal civil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02 – Diárias                                                                            34,00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3.1.4.0 – Encargos Diversos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01 – Despesas miúdas de pronto pagtº                                     0,20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Transf. de Assist.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                                                                        31,25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6 – 1 -                                  Educação e Cultua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1.3.0 – Serviços de Terceiros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07 – Passagens de qualquer natureza                                        8,80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 – 9 -                                 Serviços Urbanos – Adm.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 –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09 – Combustíveis e Lubrif.                                                  285,66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3 -                                 Limpeza Pública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Transf.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Transf. de Assist.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                                                                       60,00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4 -                                  Iluminação Pública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Transf. de Assist. e Prev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i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                                                                   33,75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7                           Mercados, Feiras e Matadouros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 –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09 – Combustíveis e Lubrificantes                                     29,52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Transferência de Assist.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Salario Família                                                                    41,25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8 -                                  Cemitérios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Transf. de Assist.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Salario Família                                                                      28,75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9 -                               Fábrica de Tubos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Transf. de Assist.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Salario Familia                                                                     57,50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2º – Para cobertura do crédito de que trata o artigo 1º será utlizado como recurso o “Superavit Financeiro” apurado em Balanço Patrimonial do exercício anterior.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 em vigor na data de sua publicação, revogadas as disposições em contrário.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 , 08 de maio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LibreOffice/6.0.4.2$Windows_X86_64 LibreOffice_project/9b0d9b32d5dcda91d2f1a96dc04c645c450872bf</Application>
  <Pages>3</Pages>
  <Words>535</Words>
  <Characters>3117</Characters>
  <CharactersWithSpaces>5563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2018-11-12T14:47:55Z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